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1AB" w:rsidRPr="00AB61AB" w:rsidRDefault="00AB61AB" w:rsidP="00AB61AB">
      <w:pPr>
        <w:outlineLvl w:val="0"/>
        <w:rPr>
          <w:rFonts w:ascii="HGｺﾞｼｯｸE" w:eastAsia="HGｺﾞｼｯｸE" w:hAnsi="HGｺﾞｼｯｸE" w:cs="Times New Roman"/>
          <w:sz w:val="32"/>
          <w:szCs w:val="24"/>
        </w:rPr>
      </w:pPr>
      <w:bookmarkStart w:id="0" w:name="_Toc535410569"/>
      <w:bookmarkStart w:id="1" w:name="_Toc8736537"/>
      <w:r w:rsidRPr="00AB61AB">
        <w:rPr>
          <w:rFonts w:ascii="HGｺﾞｼｯｸE" w:eastAsia="HGｺﾞｼｯｸE" w:hAnsi="HGｺﾞｼｯｸE" w:cs="Times New Roman" w:hint="eastAsia"/>
          <w:sz w:val="36"/>
          <w:szCs w:val="24"/>
        </w:rPr>
        <w:t>家庭系ごみ一部有料化に関する制度概要</w:t>
      </w:r>
      <w:bookmarkEnd w:id="1"/>
    </w:p>
    <w:p w:rsidR="00AB61AB" w:rsidRPr="00AB61AB" w:rsidRDefault="00AB61AB" w:rsidP="00AB61AB">
      <w:pPr>
        <w:keepNext/>
        <w:spacing w:line="500" w:lineRule="exact"/>
        <w:outlineLvl w:val="1"/>
        <w:rPr>
          <w:rFonts w:ascii="ＭＳ ゴシック" w:eastAsia="ＭＳ ゴシック" w:hAnsi="ＭＳ ゴシック" w:cs="Times New Roman"/>
          <w:sz w:val="24"/>
        </w:rPr>
      </w:pPr>
      <w:r w:rsidRPr="00AB61AB">
        <w:rPr>
          <w:rFonts w:ascii="Arial" w:eastAsia="ＭＳ ゴシック" w:hAnsi="Arial" w:cs="Times New Roman" w:hint="eastAsia"/>
          <w:sz w:val="24"/>
        </w:rPr>
        <w:t xml:space="preserve">　</w:t>
      </w:r>
      <w:bookmarkStart w:id="2" w:name="_Toc8736538"/>
      <w:r w:rsidRPr="00AB61AB">
        <w:rPr>
          <w:rFonts w:ascii="ＭＳ ゴシック" w:eastAsia="ＭＳ ゴシック" w:hAnsi="ＭＳ ゴシック" w:cs="Times New Roman" w:hint="eastAsia"/>
          <w:sz w:val="28"/>
        </w:rPr>
        <w:t>(１)　家庭系ごみ一部有料化の概要</w:t>
      </w:r>
      <w:bookmarkEnd w:id="2"/>
    </w:p>
    <w:p w:rsidR="00AB61AB" w:rsidRPr="00AB61AB" w:rsidRDefault="00AB61AB" w:rsidP="00AB61AB">
      <w:pPr>
        <w:spacing w:line="500" w:lineRule="exact"/>
        <w:ind w:left="480" w:hangingChars="200" w:hanging="480"/>
        <w:rPr>
          <w:rFonts w:ascii="Century" w:eastAsia="ＭＳ 明朝" w:hAnsi="Century" w:cs="Times New Roman"/>
          <w:color w:val="000000"/>
          <w:sz w:val="24"/>
          <w:szCs w:val="24"/>
        </w:rPr>
      </w:pPr>
      <w:r w:rsidRPr="00AB61AB">
        <w:rPr>
          <w:rFonts w:ascii="Century" w:eastAsia="ＭＳ 明朝" w:hAnsi="Century" w:cs="Times New Roman" w:hint="eastAsia"/>
          <w:sz w:val="24"/>
        </w:rPr>
        <w:t>○「</w:t>
      </w:r>
      <w:r w:rsidRPr="00AB61AB">
        <w:rPr>
          <w:rFonts w:ascii="Century" w:eastAsia="ＭＳ 明朝" w:hAnsi="Century" w:cs="Times New Roman" w:hint="eastAsia"/>
          <w:color w:val="000000"/>
          <w:sz w:val="24"/>
          <w:szCs w:val="24"/>
        </w:rPr>
        <w:t>家庭系ごみ一部有料化」とは</w:t>
      </w:r>
    </w:p>
    <w:p w:rsidR="00AB61AB" w:rsidRDefault="00AB61AB" w:rsidP="00AB61AB">
      <w:pPr>
        <w:spacing w:line="500" w:lineRule="exact"/>
        <w:rPr>
          <w:rFonts w:ascii="Century" w:eastAsia="ＭＳ 明朝" w:hAnsi="Century" w:cs="Times New Roman"/>
          <w:color w:val="000000"/>
          <w:sz w:val="24"/>
          <w:szCs w:val="24"/>
        </w:rPr>
      </w:pPr>
      <w:r w:rsidRPr="00AB61AB">
        <w:rPr>
          <w:rFonts w:ascii="Century" w:eastAsia="ＭＳ 明朝" w:hAnsi="Century" w:cs="Times New Roman" w:hint="eastAsia"/>
          <w:color w:val="000000"/>
          <w:sz w:val="24"/>
          <w:szCs w:val="24"/>
        </w:rPr>
        <w:t>ごみの排出量に応じてごみ処理経費の一部を市民の皆様に負担していた</w:t>
      </w:r>
      <w:proofErr w:type="gramStart"/>
      <w:r w:rsidRPr="00AB61AB">
        <w:rPr>
          <w:rFonts w:ascii="Century" w:eastAsia="ＭＳ 明朝" w:hAnsi="Century" w:cs="Times New Roman" w:hint="eastAsia"/>
          <w:color w:val="000000"/>
          <w:sz w:val="24"/>
          <w:szCs w:val="24"/>
        </w:rPr>
        <w:t>だもの</w:t>
      </w:r>
      <w:proofErr w:type="gramEnd"/>
    </w:p>
    <w:p w:rsidR="00AB61AB" w:rsidRPr="00AB61AB" w:rsidRDefault="00AB61AB" w:rsidP="00AB61AB">
      <w:pPr>
        <w:spacing w:line="500" w:lineRule="exact"/>
        <w:rPr>
          <w:rFonts w:ascii="Century" w:eastAsia="ＭＳ 明朝" w:hAnsi="Century" w:cs="Times New Roman" w:hint="eastAsia"/>
          <w:color w:val="000000"/>
          <w:sz w:val="24"/>
          <w:szCs w:val="24"/>
        </w:rPr>
      </w:pPr>
      <w:r w:rsidRPr="00AB61AB">
        <w:rPr>
          <w:rFonts w:ascii="Century" w:eastAsia="ＭＳ 明朝" w:hAnsi="Century" w:cs="Times New Roman" w:hint="eastAsia"/>
          <w:noProof/>
          <w:color w:val="000000"/>
          <w:sz w:val="24"/>
          <w:szCs w:val="24"/>
        </w:rPr>
        <mc:AlternateContent>
          <mc:Choice Requires="wps">
            <w:drawing>
              <wp:anchor distT="0" distB="0" distL="114300" distR="114300" simplePos="0" relativeHeight="251659264" behindDoc="0" locked="0" layoutInCell="1" allowOverlap="1" wp14:anchorId="7ED39D96" wp14:editId="1751801A">
                <wp:simplePos x="0" y="0"/>
                <wp:positionH relativeFrom="margin">
                  <wp:align>left</wp:align>
                </wp:positionH>
                <wp:positionV relativeFrom="paragraph">
                  <wp:posOffset>111125</wp:posOffset>
                </wp:positionV>
                <wp:extent cx="5737860" cy="2238375"/>
                <wp:effectExtent l="0" t="0" r="15240" b="28575"/>
                <wp:wrapNone/>
                <wp:docPr id="32" name="テキスト ボックス 32"/>
                <wp:cNvGraphicFramePr/>
                <a:graphic xmlns:a="http://schemas.openxmlformats.org/drawingml/2006/main">
                  <a:graphicData uri="http://schemas.microsoft.com/office/word/2010/wordprocessingShape">
                    <wps:wsp>
                      <wps:cNvSpPr txBox="1"/>
                      <wps:spPr>
                        <a:xfrm>
                          <a:off x="0" y="0"/>
                          <a:ext cx="5737860" cy="2238375"/>
                        </a:xfrm>
                        <a:prstGeom prst="rect">
                          <a:avLst/>
                        </a:prstGeom>
                        <a:solidFill>
                          <a:sysClr val="window" lastClr="FFFFFF"/>
                        </a:solidFill>
                        <a:ln w="6350">
                          <a:solidFill>
                            <a:prstClr val="black"/>
                          </a:solidFill>
                        </a:ln>
                        <a:effectLst/>
                      </wps:spPr>
                      <wps:txbx>
                        <w:txbxContent>
                          <w:p w:rsidR="00AB61AB" w:rsidRPr="00AB61AB" w:rsidRDefault="00AB61AB" w:rsidP="00AB61AB">
                            <w:pPr>
                              <w:rPr>
                                <w:rFonts w:ascii="ＭＳ Ｐゴシック" w:eastAsia="ＭＳ Ｐゴシック" w:hAnsi="ＭＳ Ｐゴシック"/>
                                <w:sz w:val="24"/>
                                <w:szCs w:val="24"/>
                              </w:rPr>
                            </w:pPr>
                            <w:r w:rsidRPr="00AB61AB">
                              <w:rPr>
                                <w:rFonts w:ascii="ＭＳ Ｐゴシック" w:eastAsia="ＭＳ Ｐゴシック" w:hAnsi="ＭＳ Ｐゴシック" w:hint="eastAsia"/>
                                <w:sz w:val="24"/>
                                <w:szCs w:val="24"/>
                              </w:rPr>
                              <w:t>【有料化導入の経緯】</w:t>
                            </w:r>
                          </w:p>
                          <w:p w:rsidR="00AB61AB" w:rsidRPr="00AB61AB" w:rsidRDefault="00AB61AB" w:rsidP="00AB61AB">
                            <w:pPr>
                              <w:spacing w:line="420" w:lineRule="exact"/>
                              <w:ind w:firstLineChars="100" w:firstLine="240"/>
                              <w:rPr>
                                <w:rFonts w:ascii="ＭＳ Ｐ明朝" w:eastAsia="ＭＳ Ｐ明朝" w:hAnsi="ＭＳ Ｐ明朝"/>
                                <w:sz w:val="24"/>
                                <w:szCs w:val="24"/>
                              </w:rPr>
                            </w:pPr>
                            <w:r w:rsidRPr="00AB61AB">
                              <w:rPr>
                                <w:rFonts w:ascii="ＭＳ Ｐ明朝" w:eastAsia="ＭＳ Ｐ明朝" w:hAnsi="ＭＳ Ｐ明朝" w:hint="eastAsia"/>
                                <w:sz w:val="24"/>
                                <w:szCs w:val="24"/>
                              </w:rPr>
                              <w:t>海老名市では、ごみの減量化を喫緊の課題と考え、平成２９年５月に環境審議会に対し「家庭系ごみ減量化策（戸別収集・有料化含む）について」の諮問を行い、家庭系ごみ専門部会において全９回の審議の結果、平成３０年６月１８日に最終答申を受けました。</w:t>
                            </w:r>
                          </w:p>
                          <w:p w:rsidR="00AB61AB" w:rsidRPr="00AB61AB" w:rsidRDefault="00AB61AB" w:rsidP="00AB61AB">
                            <w:pPr>
                              <w:spacing w:line="420" w:lineRule="exact"/>
                              <w:rPr>
                                <w:sz w:val="24"/>
                                <w:szCs w:val="24"/>
                              </w:rPr>
                            </w:pPr>
                            <w:r w:rsidRPr="00AB61AB">
                              <w:rPr>
                                <w:rFonts w:ascii="ＭＳ Ｐ明朝" w:eastAsia="ＭＳ Ｐ明朝" w:hAnsi="ＭＳ Ｐ明朝" w:hint="eastAsia"/>
                                <w:sz w:val="24"/>
                                <w:szCs w:val="24"/>
                              </w:rPr>
                              <w:t xml:space="preserve">　環境審議会からの最終答申を受け、海老名市では「海老名市家庭系ごみ減量化基本方針（案）」を策定し、広く市民からの意見を聴取するとともに、住民説明会を経て、平成３０年９月に家庭系ごみ有料化についての条例を議会に上程し、平成３０年１１月２９日に議決、令和元年９月３０日から実施とな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D39D96" id="_x0000_t202" coordsize="21600,21600" o:spt="202" path="m,l,21600r21600,l21600,xe">
                <v:stroke joinstyle="miter"/>
                <v:path gradientshapeok="t" o:connecttype="rect"/>
              </v:shapetype>
              <v:shape id="テキスト ボックス 32" o:spid="_x0000_s1026" type="#_x0000_t202" style="position:absolute;left:0;text-align:left;margin-left:0;margin-top:8.75pt;width:451.8pt;height:176.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" fillcolor="window" strokeweight=".5pt">
                <v:textbox>
                  <w:txbxContent>
                    <w:p w:rsidR="00AB61AB" w:rsidRPr="00AB61AB" w:rsidRDefault="00AB61AB" w:rsidP="00AB61AB">
                      <w:pPr>
                        <w:rPr>
                          <w:rFonts w:ascii="ＭＳ Ｐゴシック" w:eastAsia="ＭＳ Ｐゴシック" w:hAnsi="ＭＳ Ｐゴシック"/>
                          <w:sz w:val="24"/>
                          <w:szCs w:val="24"/>
                        </w:rPr>
                      </w:pPr>
                      <w:r w:rsidRPr="00AB61AB">
                        <w:rPr>
                          <w:rFonts w:ascii="ＭＳ Ｐゴシック" w:eastAsia="ＭＳ Ｐゴシック" w:hAnsi="ＭＳ Ｐゴシック" w:hint="eastAsia"/>
                          <w:sz w:val="24"/>
                          <w:szCs w:val="24"/>
                        </w:rPr>
                        <w:t>【有料化導入の経緯】</w:t>
                      </w:r>
                    </w:p>
                    <w:p w:rsidR="00AB61AB" w:rsidRPr="00AB61AB" w:rsidRDefault="00AB61AB" w:rsidP="00AB61AB">
                      <w:pPr>
                        <w:spacing w:line="420" w:lineRule="exact"/>
                        <w:ind w:firstLineChars="100" w:firstLine="240"/>
                        <w:rPr>
                          <w:rFonts w:ascii="ＭＳ Ｐ明朝" w:eastAsia="ＭＳ Ｐ明朝" w:hAnsi="ＭＳ Ｐ明朝"/>
                          <w:sz w:val="24"/>
                          <w:szCs w:val="24"/>
                        </w:rPr>
                      </w:pPr>
                      <w:r w:rsidRPr="00AB61AB">
                        <w:rPr>
                          <w:rFonts w:ascii="ＭＳ Ｐ明朝" w:eastAsia="ＭＳ Ｐ明朝" w:hAnsi="ＭＳ Ｐ明朝" w:hint="eastAsia"/>
                          <w:sz w:val="24"/>
                          <w:szCs w:val="24"/>
                        </w:rPr>
                        <w:t>海老名市では、ごみの減量化を喫緊の課題と考え、平成２９年５月に環境審議会に対し「家庭系ごみ減量化策（戸別収集・有料化含む）について」の諮問を行い、家庭系ごみ専門部会において全９回の審議の結果、平成３０年６月１８日に最終答申を受けました。</w:t>
                      </w:r>
                    </w:p>
                    <w:p w:rsidR="00AB61AB" w:rsidRPr="00AB61AB" w:rsidRDefault="00AB61AB" w:rsidP="00AB61AB">
                      <w:pPr>
                        <w:spacing w:line="420" w:lineRule="exact"/>
                        <w:rPr>
                          <w:sz w:val="24"/>
                          <w:szCs w:val="24"/>
                        </w:rPr>
                      </w:pPr>
                      <w:r w:rsidRPr="00AB61AB">
                        <w:rPr>
                          <w:rFonts w:ascii="ＭＳ Ｐ明朝" w:eastAsia="ＭＳ Ｐ明朝" w:hAnsi="ＭＳ Ｐ明朝" w:hint="eastAsia"/>
                          <w:sz w:val="24"/>
                          <w:szCs w:val="24"/>
                        </w:rPr>
                        <w:t xml:space="preserve">　環境審議会からの最終答申を受け、海老名市では「海老名市家庭系ごみ減量化基本方針（案）」を策定し、広く市民からの意見を聴取するとともに、住民説明会を経て、平成３０年９月に家庭系ごみ有料化についての条例を議会に上程し、平成３０年１１月２９日に議決、令和元年９月３０日から実施となりました。</w:t>
                      </w:r>
                    </w:p>
                  </w:txbxContent>
                </v:textbox>
                <w10:wrap anchorx="margin"/>
              </v:shape>
            </w:pict>
          </mc:Fallback>
        </mc:AlternateContent>
      </w:r>
    </w:p>
    <w:p w:rsidR="00AB61AB" w:rsidRPr="00AB61AB" w:rsidRDefault="00AB61AB" w:rsidP="00AB61AB">
      <w:pPr>
        <w:spacing w:line="240" w:lineRule="exact"/>
        <w:ind w:leftChars="200" w:left="420"/>
        <w:rPr>
          <w:rFonts w:ascii="Century" w:eastAsia="ＭＳ 明朝" w:hAnsi="Century" w:cs="Times New Roman"/>
          <w:color w:val="000000"/>
          <w:sz w:val="24"/>
          <w:szCs w:val="24"/>
        </w:rPr>
      </w:pPr>
    </w:p>
    <w:p w:rsidR="00AB61AB" w:rsidRPr="00AB61AB" w:rsidRDefault="00AB61AB" w:rsidP="00AB61AB">
      <w:pPr>
        <w:ind w:leftChars="200" w:left="420"/>
        <w:rPr>
          <w:rFonts w:ascii="Century" w:eastAsia="ＭＳ 明朝" w:hAnsi="Century" w:cs="Times New Roman"/>
          <w:color w:val="000000"/>
          <w:sz w:val="24"/>
          <w:szCs w:val="24"/>
        </w:rPr>
      </w:pPr>
    </w:p>
    <w:p w:rsidR="00AB61AB" w:rsidRPr="00AB61AB" w:rsidRDefault="00AB61AB" w:rsidP="00AB61AB">
      <w:pPr>
        <w:ind w:leftChars="200" w:left="420"/>
        <w:rPr>
          <w:rFonts w:ascii="Century" w:eastAsia="ＭＳ 明朝" w:hAnsi="Century" w:cs="Times New Roman"/>
          <w:color w:val="000000"/>
          <w:sz w:val="24"/>
          <w:szCs w:val="24"/>
        </w:rPr>
      </w:pPr>
    </w:p>
    <w:p w:rsidR="00AB61AB" w:rsidRPr="00AB61AB" w:rsidRDefault="00AB61AB" w:rsidP="00AB61AB">
      <w:pPr>
        <w:ind w:leftChars="200" w:left="420"/>
        <w:rPr>
          <w:rFonts w:ascii="Century" w:eastAsia="ＭＳ 明朝" w:hAnsi="Century" w:cs="Times New Roman"/>
          <w:color w:val="000000"/>
          <w:sz w:val="24"/>
          <w:szCs w:val="24"/>
        </w:rPr>
      </w:pPr>
    </w:p>
    <w:p w:rsidR="00AB61AB" w:rsidRPr="00AB61AB" w:rsidRDefault="00AB61AB" w:rsidP="00AB61AB">
      <w:pPr>
        <w:ind w:leftChars="200" w:left="420"/>
        <w:rPr>
          <w:rFonts w:ascii="Century" w:eastAsia="ＭＳ 明朝" w:hAnsi="Century" w:cs="Times New Roman"/>
          <w:color w:val="000000"/>
          <w:sz w:val="24"/>
          <w:szCs w:val="24"/>
        </w:rPr>
      </w:pPr>
    </w:p>
    <w:p w:rsidR="00AB61AB" w:rsidRPr="00AB61AB" w:rsidRDefault="00AB61AB" w:rsidP="00AB61AB">
      <w:pPr>
        <w:ind w:leftChars="200" w:left="420"/>
        <w:rPr>
          <w:rFonts w:ascii="Century" w:eastAsia="ＭＳ 明朝" w:hAnsi="Century" w:cs="Times New Roman"/>
          <w:color w:val="000000"/>
          <w:sz w:val="24"/>
          <w:szCs w:val="24"/>
        </w:rPr>
      </w:pPr>
    </w:p>
    <w:p w:rsidR="00AB61AB" w:rsidRPr="00AB61AB" w:rsidRDefault="00AB61AB" w:rsidP="00AB61AB">
      <w:pPr>
        <w:ind w:leftChars="200" w:left="420"/>
        <w:rPr>
          <w:rFonts w:ascii="Century" w:eastAsia="ＭＳ 明朝" w:hAnsi="Century" w:cs="Times New Roman"/>
          <w:color w:val="000000"/>
          <w:sz w:val="24"/>
          <w:szCs w:val="24"/>
        </w:rPr>
      </w:pPr>
    </w:p>
    <w:p w:rsidR="00AB61AB" w:rsidRPr="00AB61AB" w:rsidRDefault="00AB61AB" w:rsidP="00AB61AB">
      <w:pPr>
        <w:ind w:leftChars="200" w:left="420"/>
        <w:rPr>
          <w:rFonts w:ascii="Century" w:eastAsia="ＭＳ 明朝" w:hAnsi="Century" w:cs="Times New Roman"/>
          <w:sz w:val="24"/>
        </w:rPr>
      </w:pPr>
    </w:p>
    <w:p w:rsidR="00AB61AB" w:rsidRPr="00AB61AB" w:rsidRDefault="00AB61AB" w:rsidP="00AB61AB">
      <w:pPr>
        <w:ind w:leftChars="200" w:left="420"/>
        <w:rPr>
          <w:rFonts w:ascii="Century" w:eastAsia="ＭＳ 明朝" w:hAnsi="Century" w:cs="Times New Roman"/>
          <w:sz w:val="24"/>
        </w:rPr>
      </w:pPr>
    </w:p>
    <w:p w:rsidR="00AB61AB" w:rsidRPr="00AB61AB" w:rsidRDefault="00AB61AB" w:rsidP="00AB61AB">
      <w:pPr>
        <w:spacing w:line="240" w:lineRule="exact"/>
        <w:rPr>
          <w:rFonts w:ascii="Century" w:eastAsia="ＭＳ 明朝" w:hAnsi="Century" w:cs="Times New Roman" w:hint="eastAsia"/>
          <w:sz w:val="24"/>
        </w:rPr>
      </w:pPr>
    </w:p>
    <w:p w:rsidR="00AB61AB" w:rsidRPr="00AB61AB" w:rsidRDefault="00AB61AB" w:rsidP="00AB61AB">
      <w:pPr>
        <w:keepNext/>
        <w:spacing w:line="500" w:lineRule="exact"/>
        <w:ind w:firstLineChars="100" w:firstLine="280"/>
        <w:outlineLvl w:val="1"/>
        <w:rPr>
          <w:rFonts w:ascii="ＭＳ ゴシック" w:eastAsia="ＭＳ ゴシック" w:hAnsi="ＭＳ ゴシック" w:cs="Times New Roman"/>
          <w:sz w:val="24"/>
        </w:rPr>
      </w:pPr>
      <w:bookmarkStart w:id="3" w:name="_Toc8736539"/>
      <w:r w:rsidRPr="00AB61AB">
        <w:rPr>
          <w:rFonts w:ascii="ＭＳ ゴシック" w:eastAsia="ＭＳ ゴシック" w:hAnsi="ＭＳ ゴシック" w:cs="Times New Roman" w:hint="eastAsia"/>
          <w:sz w:val="28"/>
        </w:rPr>
        <w:t>(２)　有料化の方法</w:t>
      </w:r>
      <w:bookmarkEnd w:id="3"/>
    </w:p>
    <w:p w:rsidR="00AB61AB" w:rsidRPr="00AB61AB" w:rsidRDefault="00AB61AB" w:rsidP="00AB61AB">
      <w:pPr>
        <w:spacing w:line="500" w:lineRule="exact"/>
        <w:rPr>
          <w:rFonts w:ascii="Century" w:eastAsia="ＭＳ 明朝" w:hAnsi="Century" w:cs="Times New Roman"/>
          <w:sz w:val="24"/>
        </w:rPr>
      </w:pPr>
      <w:r w:rsidRPr="00AB61AB">
        <w:rPr>
          <w:rFonts w:ascii="Century" w:eastAsia="ＭＳ 明朝" w:hAnsi="Century" w:cs="Times New Roman" w:hint="eastAsia"/>
          <w:sz w:val="24"/>
        </w:rPr>
        <w:t xml:space="preserve">　　　市の指定した袋により対象品目となるごみを排出する</w:t>
      </w:r>
      <w:bookmarkStart w:id="4" w:name="_GoBack"/>
      <w:bookmarkEnd w:id="4"/>
      <w:r w:rsidRPr="00AB61AB">
        <w:rPr>
          <w:rFonts w:ascii="Century" w:eastAsia="ＭＳ 明朝" w:hAnsi="Century" w:cs="Times New Roman" w:hint="eastAsia"/>
          <w:sz w:val="24"/>
        </w:rPr>
        <w:t>方法</w:t>
      </w:r>
    </w:p>
    <w:p w:rsidR="00AB61AB" w:rsidRPr="00AB61AB" w:rsidRDefault="00AB61AB" w:rsidP="00AB61AB">
      <w:pPr>
        <w:keepNext/>
        <w:spacing w:line="500" w:lineRule="exact"/>
        <w:ind w:firstLineChars="100" w:firstLine="280"/>
        <w:outlineLvl w:val="1"/>
        <w:rPr>
          <w:rFonts w:ascii="ＭＳ ゴシック" w:eastAsia="ＭＳ ゴシック" w:hAnsi="ＭＳ ゴシック" w:cs="Times New Roman"/>
          <w:sz w:val="24"/>
        </w:rPr>
      </w:pPr>
      <w:bookmarkStart w:id="5" w:name="_Toc8736540"/>
      <w:r w:rsidRPr="00AB61AB">
        <w:rPr>
          <w:rFonts w:ascii="ＭＳ ゴシック" w:eastAsia="ＭＳ ゴシック" w:hAnsi="ＭＳ ゴシック" w:cs="Times New Roman" w:hint="eastAsia"/>
          <w:sz w:val="28"/>
        </w:rPr>
        <w:t>(３)　有料化の対象品目</w:t>
      </w:r>
      <w:bookmarkEnd w:id="5"/>
    </w:p>
    <w:p w:rsidR="00AB61AB" w:rsidRPr="00AB61AB" w:rsidRDefault="00AB61AB" w:rsidP="00AB61AB">
      <w:pPr>
        <w:spacing w:line="500" w:lineRule="exact"/>
        <w:rPr>
          <w:rFonts w:ascii="Century" w:eastAsia="ＭＳ 明朝" w:hAnsi="Century" w:cs="Times New Roman"/>
          <w:sz w:val="24"/>
        </w:rPr>
      </w:pPr>
      <w:r w:rsidRPr="00AB61AB">
        <w:rPr>
          <w:rFonts w:ascii="Century" w:eastAsia="ＭＳ 明朝" w:hAnsi="Century" w:cs="Times New Roman" w:hint="eastAsia"/>
          <w:sz w:val="24"/>
        </w:rPr>
        <w:t xml:space="preserve">　　　燃やせるごみ、燃やせないごみ</w:t>
      </w:r>
    </w:p>
    <w:p w:rsidR="00AB61AB" w:rsidRDefault="00AB61AB" w:rsidP="00AB61AB">
      <w:pPr>
        <w:keepNext/>
        <w:spacing w:line="500" w:lineRule="exact"/>
        <w:outlineLvl w:val="1"/>
        <w:rPr>
          <w:rFonts w:ascii="ＭＳ ゴシック" w:eastAsia="ＭＳ ゴシック" w:hAnsi="ＭＳ ゴシック" w:cs="Times New Roman"/>
          <w:sz w:val="28"/>
        </w:rPr>
      </w:pPr>
      <w:r w:rsidRPr="00AB61AB">
        <w:rPr>
          <w:rFonts w:ascii="Arial" w:eastAsia="ＭＳ ゴシック" w:hAnsi="Arial" w:cs="Times New Roman" w:hint="eastAsia"/>
          <w:sz w:val="28"/>
        </w:rPr>
        <w:t xml:space="preserve">　</w:t>
      </w:r>
      <w:bookmarkStart w:id="6" w:name="_Toc8736541"/>
      <w:r w:rsidRPr="00AB61AB">
        <w:rPr>
          <w:rFonts w:ascii="ＭＳ ゴシック" w:eastAsia="ＭＳ ゴシック" w:hAnsi="ＭＳ ゴシック" w:cs="Times New Roman" w:hint="eastAsia"/>
          <w:sz w:val="28"/>
        </w:rPr>
        <w:t>(４)　指定収集袋の種類</w:t>
      </w:r>
      <w:bookmarkEnd w:id="6"/>
      <w:r w:rsidRPr="00AB61AB">
        <w:rPr>
          <w:rFonts w:ascii="ＭＳ ゴシック" w:eastAsia="ＭＳ ゴシック" w:hAnsi="ＭＳ ゴシック" w:cs="Times New Roman" w:hint="eastAsia"/>
          <w:sz w:val="28"/>
        </w:rPr>
        <w:t>と料金</w:t>
      </w:r>
      <w:bookmarkEnd w:id="0"/>
    </w:p>
    <w:p w:rsidR="00AB61AB" w:rsidRPr="00AB61AB" w:rsidRDefault="00AB61AB" w:rsidP="00AB61AB">
      <w:pPr>
        <w:spacing w:line="200" w:lineRule="exact"/>
        <w:outlineLvl w:val="1"/>
        <w:rPr>
          <w:rFonts w:ascii="ＭＳ ゴシック" w:eastAsia="ＭＳ ゴシック" w:hAnsi="ＭＳ ゴシック" w:cs="Times New Roman" w:hint="eastAsia"/>
          <w:sz w:val="28"/>
        </w:rPr>
      </w:pPr>
    </w:p>
    <w:tbl>
      <w:tblPr>
        <w:tblStyle w:val="a3"/>
        <w:tblW w:w="9191" w:type="dxa"/>
        <w:tblInd w:w="-23" w:type="dxa"/>
        <w:tblLook w:val="04A0" w:firstRow="1" w:lastRow="0" w:firstColumn="1" w:lastColumn="0" w:noHBand="0" w:noVBand="1"/>
      </w:tblPr>
      <w:tblGrid>
        <w:gridCol w:w="2318"/>
        <w:gridCol w:w="1895"/>
        <w:gridCol w:w="1278"/>
        <w:gridCol w:w="3700"/>
      </w:tblGrid>
      <w:tr w:rsidR="00AB61AB" w:rsidRPr="00AB61AB" w:rsidTr="00AB61AB">
        <w:trPr>
          <w:trHeight w:val="498"/>
        </w:trPr>
        <w:tc>
          <w:tcPr>
            <w:tcW w:w="2318" w:type="dxa"/>
            <w:tcBorders>
              <w:top w:val="single" w:sz="18" w:space="0" w:color="auto"/>
              <w:left w:val="single" w:sz="18" w:space="0" w:color="auto"/>
              <w:bottom w:val="double" w:sz="4" w:space="0" w:color="auto"/>
            </w:tcBorders>
            <w:shd w:val="clear" w:color="auto" w:fill="EEECE1"/>
            <w:vAlign w:val="center"/>
          </w:tcPr>
          <w:p w:rsidR="00AB61AB" w:rsidRPr="00AB61AB" w:rsidRDefault="00AB61AB" w:rsidP="00AB61AB">
            <w:pPr>
              <w:jc w:val="center"/>
              <w:rPr>
                <w:rFonts w:ascii="ＭＳ 明朝" w:eastAsia="ＭＳ 明朝" w:hAnsi="ＭＳ 明朝" w:cs="Times New Roman"/>
                <w:sz w:val="32"/>
                <w:szCs w:val="32"/>
              </w:rPr>
            </w:pPr>
            <w:r w:rsidRPr="00AB61AB">
              <w:rPr>
                <w:rFonts w:ascii="ＭＳ 明朝" w:eastAsia="ＭＳ 明朝" w:hAnsi="ＭＳ 明朝" w:cs="Times New Roman" w:hint="eastAsia"/>
                <w:sz w:val="32"/>
                <w:szCs w:val="32"/>
              </w:rPr>
              <w:t>廃棄物の種別</w:t>
            </w:r>
          </w:p>
        </w:tc>
        <w:tc>
          <w:tcPr>
            <w:tcW w:w="1895" w:type="dxa"/>
            <w:tcBorders>
              <w:top w:val="single" w:sz="18" w:space="0" w:color="auto"/>
              <w:bottom w:val="double" w:sz="4" w:space="0" w:color="auto"/>
            </w:tcBorders>
            <w:shd w:val="clear" w:color="auto" w:fill="EEECE1"/>
            <w:vAlign w:val="center"/>
          </w:tcPr>
          <w:p w:rsidR="00AB61AB" w:rsidRPr="00AB61AB" w:rsidRDefault="00AB61AB" w:rsidP="00AB61AB">
            <w:pPr>
              <w:jc w:val="center"/>
              <w:rPr>
                <w:rFonts w:ascii="ＭＳ 明朝" w:eastAsia="ＭＳ 明朝" w:hAnsi="ＭＳ 明朝" w:cs="Times New Roman"/>
                <w:sz w:val="32"/>
                <w:szCs w:val="32"/>
              </w:rPr>
            </w:pPr>
            <w:r w:rsidRPr="00AB61AB">
              <w:rPr>
                <w:rFonts w:ascii="ＭＳ 明朝" w:eastAsia="ＭＳ 明朝" w:hAnsi="ＭＳ 明朝" w:cs="Times New Roman" w:hint="eastAsia"/>
                <w:sz w:val="32"/>
                <w:szCs w:val="32"/>
              </w:rPr>
              <w:t>袋の種類</w:t>
            </w:r>
          </w:p>
        </w:tc>
        <w:tc>
          <w:tcPr>
            <w:tcW w:w="1278" w:type="dxa"/>
            <w:tcBorders>
              <w:top w:val="single" w:sz="18" w:space="0" w:color="auto"/>
              <w:bottom w:val="double" w:sz="4" w:space="0" w:color="auto"/>
            </w:tcBorders>
            <w:shd w:val="clear" w:color="auto" w:fill="EEECE1"/>
            <w:vAlign w:val="center"/>
          </w:tcPr>
          <w:p w:rsidR="00AB61AB" w:rsidRPr="00AB61AB" w:rsidRDefault="00AB61AB" w:rsidP="00AB61AB">
            <w:pPr>
              <w:jc w:val="center"/>
              <w:rPr>
                <w:rFonts w:ascii="ＭＳ 明朝" w:eastAsia="ＭＳ 明朝" w:hAnsi="ＭＳ 明朝" w:cs="Times New Roman"/>
                <w:sz w:val="32"/>
                <w:szCs w:val="32"/>
              </w:rPr>
            </w:pPr>
            <w:r w:rsidRPr="00AB61AB">
              <w:rPr>
                <w:rFonts w:ascii="ＭＳ 明朝" w:eastAsia="ＭＳ 明朝" w:hAnsi="ＭＳ 明朝" w:cs="Times New Roman" w:hint="eastAsia"/>
                <w:sz w:val="32"/>
                <w:szCs w:val="32"/>
              </w:rPr>
              <w:t>枚　数</w:t>
            </w:r>
          </w:p>
        </w:tc>
        <w:tc>
          <w:tcPr>
            <w:tcW w:w="3700" w:type="dxa"/>
            <w:tcBorders>
              <w:top w:val="single" w:sz="18" w:space="0" w:color="auto"/>
              <w:bottom w:val="double" w:sz="4" w:space="0" w:color="auto"/>
              <w:right w:val="single" w:sz="18" w:space="0" w:color="auto"/>
            </w:tcBorders>
            <w:shd w:val="clear" w:color="auto" w:fill="EEECE1"/>
            <w:vAlign w:val="center"/>
          </w:tcPr>
          <w:p w:rsidR="00AB61AB" w:rsidRDefault="00AB61AB" w:rsidP="00AB61AB">
            <w:pPr>
              <w:spacing w:line="480" w:lineRule="exact"/>
              <w:jc w:val="center"/>
              <w:rPr>
                <w:rFonts w:ascii="ＭＳ 明朝" w:eastAsia="ＭＳ 明朝" w:hAnsi="ＭＳ 明朝" w:cs="Times New Roman"/>
                <w:sz w:val="32"/>
                <w:szCs w:val="32"/>
              </w:rPr>
            </w:pPr>
            <w:r w:rsidRPr="00AB61AB">
              <w:rPr>
                <w:rFonts w:ascii="ＭＳ 明朝" w:eastAsia="ＭＳ 明朝" w:hAnsi="ＭＳ 明朝" w:cs="Times New Roman" w:hint="eastAsia"/>
                <w:sz w:val="32"/>
                <w:szCs w:val="32"/>
              </w:rPr>
              <w:t>金　額</w:t>
            </w:r>
          </w:p>
          <w:p w:rsidR="00AB61AB" w:rsidRPr="00AB61AB" w:rsidRDefault="00AB61AB" w:rsidP="00AB61AB">
            <w:pPr>
              <w:spacing w:line="480" w:lineRule="exact"/>
              <w:jc w:val="center"/>
              <w:rPr>
                <w:rFonts w:ascii="ＭＳ 明朝" w:eastAsia="ＭＳ 明朝" w:hAnsi="ＭＳ 明朝" w:cs="Times New Roman"/>
                <w:sz w:val="32"/>
                <w:szCs w:val="32"/>
              </w:rPr>
            </w:pPr>
            <w:r w:rsidRPr="00AB61AB">
              <w:rPr>
                <w:rFonts w:ascii="ＭＳ 明朝" w:eastAsia="ＭＳ 明朝" w:hAnsi="ＭＳ 明朝" w:cs="Times New Roman" w:hint="eastAsia"/>
                <w:sz w:val="32"/>
                <w:szCs w:val="32"/>
              </w:rPr>
              <w:t>(ごみ処理手数料)</w:t>
            </w:r>
          </w:p>
        </w:tc>
      </w:tr>
      <w:tr w:rsidR="00AB61AB" w:rsidRPr="00AB61AB" w:rsidTr="00AB61AB">
        <w:trPr>
          <w:trHeight w:hRule="exact" w:val="572"/>
        </w:trPr>
        <w:tc>
          <w:tcPr>
            <w:tcW w:w="2318" w:type="dxa"/>
            <w:vMerge w:val="restart"/>
            <w:tcBorders>
              <w:top w:val="double" w:sz="4" w:space="0" w:color="auto"/>
              <w:left w:val="single" w:sz="18" w:space="0" w:color="auto"/>
            </w:tcBorders>
            <w:shd w:val="clear" w:color="auto" w:fill="auto"/>
            <w:vAlign w:val="center"/>
          </w:tcPr>
          <w:p w:rsidR="00AB61AB" w:rsidRPr="00AB61AB" w:rsidRDefault="00AB61AB" w:rsidP="00AB61AB">
            <w:pPr>
              <w:spacing w:line="500" w:lineRule="exac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燃やせるごみ</w:t>
            </w:r>
          </w:p>
          <w:p w:rsidR="00AB61AB" w:rsidRPr="00AB61AB" w:rsidRDefault="00AB61AB" w:rsidP="00AB61AB">
            <w:pPr>
              <w:spacing w:line="500" w:lineRule="exac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(オレンジ色)</w:t>
            </w:r>
          </w:p>
        </w:tc>
        <w:tc>
          <w:tcPr>
            <w:tcW w:w="1895" w:type="dxa"/>
            <w:tcBorders>
              <w:top w:val="double" w:sz="4" w:space="0" w:color="auto"/>
            </w:tcBorders>
            <w:vAlign w:val="center"/>
          </w:tcPr>
          <w:p w:rsidR="00AB61AB" w:rsidRPr="00AB61AB" w:rsidRDefault="00AB61AB" w:rsidP="00AB61AB">
            <w:pPr>
              <w:spacing w:line="500" w:lineRule="exact"/>
              <w:jc w:val="righ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５リットル袋</w:t>
            </w:r>
          </w:p>
        </w:tc>
        <w:tc>
          <w:tcPr>
            <w:tcW w:w="1278" w:type="dxa"/>
            <w:vMerge w:val="restart"/>
            <w:tcBorders>
              <w:top w:val="double" w:sz="4" w:space="0" w:color="auto"/>
            </w:tcBorders>
            <w:vAlign w:val="center"/>
          </w:tcPr>
          <w:p w:rsidR="00AB61AB" w:rsidRPr="00AB61AB" w:rsidRDefault="00AB61AB" w:rsidP="00AB61AB">
            <w:pPr>
              <w:spacing w:line="500" w:lineRule="exact"/>
              <w:jc w:val="center"/>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10枚</w:t>
            </w:r>
          </w:p>
        </w:tc>
        <w:tc>
          <w:tcPr>
            <w:tcW w:w="3700" w:type="dxa"/>
            <w:tcBorders>
              <w:top w:val="double" w:sz="4" w:space="0" w:color="auto"/>
              <w:right w:val="single" w:sz="18" w:space="0" w:color="auto"/>
            </w:tcBorders>
            <w:vAlign w:val="center"/>
          </w:tcPr>
          <w:p w:rsidR="00AB61AB" w:rsidRPr="00AB61AB" w:rsidRDefault="00AB61AB" w:rsidP="00AB61AB">
            <w:pPr>
              <w:spacing w:line="500" w:lineRule="exact"/>
              <w:jc w:val="righ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１００円</w:t>
            </w:r>
          </w:p>
        </w:tc>
      </w:tr>
      <w:tr w:rsidR="00AB61AB" w:rsidRPr="00AB61AB" w:rsidTr="00AB61AB">
        <w:trPr>
          <w:trHeight w:hRule="exact" w:val="547"/>
        </w:trPr>
        <w:tc>
          <w:tcPr>
            <w:tcW w:w="2318" w:type="dxa"/>
            <w:vMerge/>
            <w:tcBorders>
              <w:left w:val="single" w:sz="18" w:space="0" w:color="auto"/>
            </w:tcBorders>
            <w:shd w:val="clear" w:color="auto" w:fill="auto"/>
            <w:vAlign w:val="center"/>
          </w:tcPr>
          <w:p w:rsidR="00AB61AB" w:rsidRPr="00AB61AB" w:rsidRDefault="00AB61AB" w:rsidP="00AB61AB">
            <w:pPr>
              <w:spacing w:line="500" w:lineRule="exact"/>
              <w:rPr>
                <w:rFonts w:ascii="ＭＳ 明朝" w:eastAsia="ＭＳ 明朝" w:hAnsi="ＭＳ 明朝" w:cs="Times New Roman"/>
                <w:sz w:val="28"/>
                <w:szCs w:val="28"/>
              </w:rPr>
            </w:pPr>
          </w:p>
        </w:tc>
        <w:tc>
          <w:tcPr>
            <w:tcW w:w="1895" w:type="dxa"/>
            <w:vAlign w:val="center"/>
          </w:tcPr>
          <w:p w:rsidR="00AB61AB" w:rsidRPr="00AB61AB" w:rsidRDefault="00AB61AB" w:rsidP="00AB61AB">
            <w:pPr>
              <w:spacing w:line="500" w:lineRule="exact"/>
              <w:jc w:val="righ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10リットル袋</w:t>
            </w:r>
          </w:p>
        </w:tc>
        <w:tc>
          <w:tcPr>
            <w:tcW w:w="1278" w:type="dxa"/>
            <w:vMerge/>
            <w:vAlign w:val="center"/>
          </w:tcPr>
          <w:p w:rsidR="00AB61AB" w:rsidRPr="00AB61AB" w:rsidRDefault="00AB61AB" w:rsidP="00AB61AB">
            <w:pPr>
              <w:spacing w:line="500" w:lineRule="exact"/>
              <w:jc w:val="center"/>
              <w:rPr>
                <w:rFonts w:ascii="ＭＳ 明朝" w:eastAsia="ＭＳ 明朝" w:hAnsi="ＭＳ 明朝" w:cs="Times New Roman"/>
                <w:sz w:val="28"/>
                <w:szCs w:val="28"/>
              </w:rPr>
            </w:pPr>
          </w:p>
        </w:tc>
        <w:tc>
          <w:tcPr>
            <w:tcW w:w="3700" w:type="dxa"/>
            <w:tcBorders>
              <w:right w:val="single" w:sz="18" w:space="0" w:color="auto"/>
            </w:tcBorders>
            <w:vAlign w:val="center"/>
          </w:tcPr>
          <w:p w:rsidR="00AB61AB" w:rsidRPr="00AB61AB" w:rsidRDefault="00AB61AB" w:rsidP="00AB61AB">
            <w:pPr>
              <w:spacing w:line="500" w:lineRule="exact"/>
              <w:jc w:val="righ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２００円</w:t>
            </w:r>
          </w:p>
        </w:tc>
      </w:tr>
      <w:tr w:rsidR="00AB61AB" w:rsidRPr="00AB61AB" w:rsidTr="00AB61AB">
        <w:trPr>
          <w:trHeight w:hRule="exact" w:val="555"/>
        </w:trPr>
        <w:tc>
          <w:tcPr>
            <w:tcW w:w="2318" w:type="dxa"/>
            <w:vMerge/>
            <w:tcBorders>
              <w:left w:val="single" w:sz="18" w:space="0" w:color="auto"/>
            </w:tcBorders>
            <w:shd w:val="clear" w:color="auto" w:fill="auto"/>
            <w:vAlign w:val="center"/>
          </w:tcPr>
          <w:p w:rsidR="00AB61AB" w:rsidRPr="00AB61AB" w:rsidRDefault="00AB61AB" w:rsidP="00AB61AB">
            <w:pPr>
              <w:spacing w:line="500" w:lineRule="exact"/>
              <w:rPr>
                <w:rFonts w:ascii="ＭＳ 明朝" w:eastAsia="ＭＳ 明朝" w:hAnsi="ＭＳ 明朝" w:cs="Times New Roman"/>
                <w:sz w:val="28"/>
                <w:szCs w:val="28"/>
              </w:rPr>
            </w:pPr>
          </w:p>
        </w:tc>
        <w:tc>
          <w:tcPr>
            <w:tcW w:w="1895" w:type="dxa"/>
            <w:vAlign w:val="center"/>
          </w:tcPr>
          <w:p w:rsidR="00AB61AB" w:rsidRPr="00AB61AB" w:rsidRDefault="00AB61AB" w:rsidP="00AB61AB">
            <w:pPr>
              <w:spacing w:line="500" w:lineRule="exact"/>
              <w:jc w:val="righ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20リットル袋</w:t>
            </w:r>
          </w:p>
        </w:tc>
        <w:tc>
          <w:tcPr>
            <w:tcW w:w="1278" w:type="dxa"/>
            <w:vMerge/>
            <w:vAlign w:val="center"/>
          </w:tcPr>
          <w:p w:rsidR="00AB61AB" w:rsidRPr="00AB61AB" w:rsidRDefault="00AB61AB" w:rsidP="00AB61AB">
            <w:pPr>
              <w:spacing w:line="500" w:lineRule="exact"/>
              <w:jc w:val="center"/>
              <w:rPr>
                <w:rFonts w:ascii="ＭＳ 明朝" w:eastAsia="ＭＳ 明朝" w:hAnsi="ＭＳ 明朝" w:cs="Times New Roman"/>
                <w:sz w:val="28"/>
                <w:szCs w:val="28"/>
              </w:rPr>
            </w:pPr>
          </w:p>
        </w:tc>
        <w:tc>
          <w:tcPr>
            <w:tcW w:w="3700" w:type="dxa"/>
            <w:tcBorders>
              <w:right w:val="single" w:sz="18" w:space="0" w:color="auto"/>
            </w:tcBorders>
            <w:vAlign w:val="center"/>
          </w:tcPr>
          <w:p w:rsidR="00AB61AB" w:rsidRPr="00AB61AB" w:rsidRDefault="00AB61AB" w:rsidP="00AB61AB">
            <w:pPr>
              <w:spacing w:line="500" w:lineRule="exact"/>
              <w:jc w:val="righ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４００円</w:t>
            </w:r>
          </w:p>
        </w:tc>
      </w:tr>
      <w:tr w:rsidR="00AB61AB" w:rsidRPr="00AB61AB" w:rsidTr="00AB61AB">
        <w:trPr>
          <w:trHeight w:hRule="exact" w:val="563"/>
        </w:trPr>
        <w:tc>
          <w:tcPr>
            <w:tcW w:w="2318" w:type="dxa"/>
            <w:vMerge/>
            <w:tcBorders>
              <w:left w:val="single" w:sz="18" w:space="0" w:color="auto"/>
              <w:bottom w:val="single" w:sz="18" w:space="0" w:color="auto"/>
            </w:tcBorders>
            <w:shd w:val="clear" w:color="auto" w:fill="auto"/>
            <w:vAlign w:val="center"/>
          </w:tcPr>
          <w:p w:rsidR="00AB61AB" w:rsidRPr="00AB61AB" w:rsidRDefault="00AB61AB" w:rsidP="00AB61AB">
            <w:pPr>
              <w:spacing w:line="500" w:lineRule="exact"/>
              <w:rPr>
                <w:rFonts w:ascii="ＭＳ 明朝" w:eastAsia="ＭＳ 明朝" w:hAnsi="ＭＳ 明朝" w:cs="Times New Roman"/>
                <w:sz w:val="28"/>
                <w:szCs w:val="28"/>
              </w:rPr>
            </w:pPr>
          </w:p>
        </w:tc>
        <w:tc>
          <w:tcPr>
            <w:tcW w:w="1895" w:type="dxa"/>
            <w:tcBorders>
              <w:bottom w:val="single" w:sz="18" w:space="0" w:color="auto"/>
            </w:tcBorders>
            <w:vAlign w:val="center"/>
          </w:tcPr>
          <w:p w:rsidR="00AB61AB" w:rsidRPr="00AB61AB" w:rsidRDefault="00AB61AB" w:rsidP="00AB61AB">
            <w:pPr>
              <w:spacing w:line="500" w:lineRule="exact"/>
              <w:jc w:val="righ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40リットル袋</w:t>
            </w:r>
          </w:p>
        </w:tc>
        <w:tc>
          <w:tcPr>
            <w:tcW w:w="1278" w:type="dxa"/>
            <w:vMerge/>
            <w:tcBorders>
              <w:bottom w:val="single" w:sz="18" w:space="0" w:color="auto"/>
            </w:tcBorders>
            <w:vAlign w:val="center"/>
          </w:tcPr>
          <w:p w:rsidR="00AB61AB" w:rsidRPr="00AB61AB" w:rsidRDefault="00AB61AB" w:rsidP="00AB61AB">
            <w:pPr>
              <w:spacing w:line="500" w:lineRule="exact"/>
              <w:jc w:val="center"/>
              <w:rPr>
                <w:rFonts w:ascii="ＭＳ 明朝" w:eastAsia="ＭＳ 明朝" w:hAnsi="ＭＳ 明朝" w:cs="Times New Roman"/>
                <w:sz w:val="28"/>
                <w:szCs w:val="28"/>
              </w:rPr>
            </w:pPr>
          </w:p>
        </w:tc>
        <w:tc>
          <w:tcPr>
            <w:tcW w:w="3700" w:type="dxa"/>
            <w:tcBorders>
              <w:bottom w:val="single" w:sz="18" w:space="0" w:color="auto"/>
              <w:right w:val="single" w:sz="18" w:space="0" w:color="auto"/>
            </w:tcBorders>
            <w:vAlign w:val="center"/>
          </w:tcPr>
          <w:p w:rsidR="00AB61AB" w:rsidRPr="00AB61AB" w:rsidRDefault="00AB61AB" w:rsidP="00AB61AB">
            <w:pPr>
              <w:spacing w:line="500" w:lineRule="exact"/>
              <w:jc w:val="righ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８００円</w:t>
            </w:r>
          </w:p>
        </w:tc>
      </w:tr>
      <w:tr w:rsidR="00AB61AB" w:rsidRPr="00AB61AB" w:rsidTr="00AB61AB">
        <w:trPr>
          <w:trHeight w:hRule="exact" w:val="478"/>
        </w:trPr>
        <w:tc>
          <w:tcPr>
            <w:tcW w:w="2318" w:type="dxa"/>
            <w:vMerge w:val="restart"/>
            <w:tcBorders>
              <w:top w:val="single" w:sz="18" w:space="0" w:color="auto"/>
              <w:left w:val="single" w:sz="18" w:space="0" w:color="auto"/>
            </w:tcBorders>
            <w:shd w:val="clear" w:color="auto" w:fill="auto"/>
            <w:vAlign w:val="center"/>
          </w:tcPr>
          <w:p w:rsidR="00AB61AB" w:rsidRPr="00AB61AB" w:rsidRDefault="00AB61AB" w:rsidP="00AB61AB">
            <w:pPr>
              <w:spacing w:line="500" w:lineRule="exac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燃やせないごみ</w:t>
            </w:r>
          </w:p>
          <w:p w:rsidR="00AB61AB" w:rsidRPr="00AB61AB" w:rsidRDefault="00AB61AB" w:rsidP="00AB61AB">
            <w:pPr>
              <w:spacing w:line="500" w:lineRule="exac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(水色)</w:t>
            </w:r>
          </w:p>
        </w:tc>
        <w:tc>
          <w:tcPr>
            <w:tcW w:w="1895" w:type="dxa"/>
            <w:tcBorders>
              <w:top w:val="single" w:sz="18" w:space="0" w:color="auto"/>
            </w:tcBorders>
            <w:vAlign w:val="center"/>
          </w:tcPr>
          <w:p w:rsidR="00AB61AB" w:rsidRPr="00AB61AB" w:rsidRDefault="00AB61AB" w:rsidP="00AB61AB">
            <w:pPr>
              <w:spacing w:line="500" w:lineRule="exact"/>
              <w:jc w:val="righ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５リットル袋</w:t>
            </w:r>
          </w:p>
        </w:tc>
        <w:tc>
          <w:tcPr>
            <w:tcW w:w="1278" w:type="dxa"/>
            <w:vMerge w:val="restart"/>
            <w:tcBorders>
              <w:top w:val="single" w:sz="18" w:space="0" w:color="auto"/>
            </w:tcBorders>
            <w:vAlign w:val="center"/>
          </w:tcPr>
          <w:p w:rsidR="00AB61AB" w:rsidRPr="00AB61AB" w:rsidRDefault="00AB61AB" w:rsidP="00AB61AB">
            <w:pPr>
              <w:spacing w:line="500" w:lineRule="exact"/>
              <w:jc w:val="center"/>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５枚</w:t>
            </w:r>
          </w:p>
        </w:tc>
        <w:tc>
          <w:tcPr>
            <w:tcW w:w="3700" w:type="dxa"/>
            <w:tcBorders>
              <w:top w:val="single" w:sz="18" w:space="0" w:color="auto"/>
              <w:right w:val="single" w:sz="18" w:space="0" w:color="auto"/>
            </w:tcBorders>
            <w:vAlign w:val="center"/>
          </w:tcPr>
          <w:p w:rsidR="00AB61AB" w:rsidRPr="00AB61AB" w:rsidRDefault="00AB61AB" w:rsidP="00AB61AB">
            <w:pPr>
              <w:spacing w:line="500" w:lineRule="exact"/>
              <w:jc w:val="righ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５０円</w:t>
            </w:r>
          </w:p>
        </w:tc>
      </w:tr>
      <w:tr w:rsidR="00AB61AB" w:rsidRPr="00AB61AB" w:rsidTr="00AB61AB">
        <w:trPr>
          <w:trHeight w:hRule="exact" w:val="521"/>
        </w:trPr>
        <w:tc>
          <w:tcPr>
            <w:tcW w:w="2318" w:type="dxa"/>
            <w:vMerge/>
            <w:tcBorders>
              <w:left w:val="single" w:sz="18" w:space="0" w:color="auto"/>
            </w:tcBorders>
            <w:shd w:val="clear" w:color="auto" w:fill="auto"/>
            <w:vAlign w:val="center"/>
          </w:tcPr>
          <w:p w:rsidR="00AB61AB" w:rsidRPr="00AB61AB" w:rsidRDefault="00AB61AB" w:rsidP="00AB61AB">
            <w:pPr>
              <w:spacing w:line="400" w:lineRule="exact"/>
              <w:rPr>
                <w:rFonts w:ascii="ＭＳ 明朝" w:eastAsia="ＭＳ 明朝" w:hAnsi="ＭＳ 明朝" w:cs="Times New Roman"/>
                <w:sz w:val="28"/>
                <w:szCs w:val="28"/>
              </w:rPr>
            </w:pPr>
          </w:p>
        </w:tc>
        <w:tc>
          <w:tcPr>
            <w:tcW w:w="1895" w:type="dxa"/>
            <w:vAlign w:val="center"/>
          </w:tcPr>
          <w:p w:rsidR="00AB61AB" w:rsidRPr="00AB61AB" w:rsidRDefault="00AB61AB" w:rsidP="00AB61AB">
            <w:pPr>
              <w:spacing w:line="500" w:lineRule="exact"/>
              <w:jc w:val="righ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10リットル袋</w:t>
            </w:r>
          </w:p>
        </w:tc>
        <w:tc>
          <w:tcPr>
            <w:tcW w:w="1278" w:type="dxa"/>
            <w:vMerge/>
            <w:vAlign w:val="center"/>
          </w:tcPr>
          <w:p w:rsidR="00AB61AB" w:rsidRPr="00AB61AB" w:rsidRDefault="00AB61AB" w:rsidP="00AB61AB">
            <w:pPr>
              <w:spacing w:line="400" w:lineRule="exact"/>
              <w:rPr>
                <w:rFonts w:ascii="ＭＳ 明朝" w:eastAsia="ＭＳ 明朝" w:hAnsi="ＭＳ 明朝" w:cs="Times New Roman"/>
                <w:sz w:val="28"/>
                <w:szCs w:val="28"/>
              </w:rPr>
            </w:pPr>
          </w:p>
        </w:tc>
        <w:tc>
          <w:tcPr>
            <w:tcW w:w="3700" w:type="dxa"/>
            <w:tcBorders>
              <w:right w:val="single" w:sz="18" w:space="0" w:color="auto"/>
            </w:tcBorders>
            <w:vAlign w:val="center"/>
          </w:tcPr>
          <w:p w:rsidR="00AB61AB" w:rsidRPr="00AB61AB" w:rsidRDefault="00AB61AB" w:rsidP="00AB61AB">
            <w:pPr>
              <w:spacing w:line="500" w:lineRule="exact"/>
              <w:jc w:val="righ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１００円</w:t>
            </w:r>
          </w:p>
        </w:tc>
      </w:tr>
      <w:tr w:rsidR="00AB61AB" w:rsidRPr="00AB61AB" w:rsidTr="00AB61AB">
        <w:trPr>
          <w:trHeight w:hRule="exact" w:val="571"/>
        </w:trPr>
        <w:tc>
          <w:tcPr>
            <w:tcW w:w="2318" w:type="dxa"/>
            <w:vMerge/>
            <w:tcBorders>
              <w:left w:val="single" w:sz="18" w:space="0" w:color="auto"/>
            </w:tcBorders>
            <w:shd w:val="clear" w:color="auto" w:fill="auto"/>
            <w:vAlign w:val="center"/>
          </w:tcPr>
          <w:p w:rsidR="00AB61AB" w:rsidRPr="00AB61AB" w:rsidRDefault="00AB61AB" w:rsidP="00AB61AB">
            <w:pPr>
              <w:spacing w:line="400" w:lineRule="exact"/>
              <w:rPr>
                <w:rFonts w:ascii="ＭＳ 明朝" w:eastAsia="ＭＳ 明朝" w:hAnsi="ＭＳ 明朝" w:cs="Times New Roman"/>
                <w:sz w:val="28"/>
                <w:szCs w:val="28"/>
              </w:rPr>
            </w:pPr>
          </w:p>
        </w:tc>
        <w:tc>
          <w:tcPr>
            <w:tcW w:w="1895" w:type="dxa"/>
            <w:vAlign w:val="center"/>
          </w:tcPr>
          <w:p w:rsidR="00AB61AB" w:rsidRPr="00AB61AB" w:rsidRDefault="00AB61AB" w:rsidP="00AB61AB">
            <w:pPr>
              <w:spacing w:line="500" w:lineRule="exact"/>
              <w:jc w:val="righ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20リットル袋</w:t>
            </w:r>
          </w:p>
        </w:tc>
        <w:tc>
          <w:tcPr>
            <w:tcW w:w="1278" w:type="dxa"/>
            <w:vMerge/>
            <w:vAlign w:val="center"/>
          </w:tcPr>
          <w:p w:rsidR="00AB61AB" w:rsidRPr="00AB61AB" w:rsidRDefault="00AB61AB" w:rsidP="00AB61AB">
            <w:pPr>
              <w:spacing w:line="400" w:lineRule="exact"/>
              <w:rPr>
                <w:rFonts w:ascii="ＭＳ 明朝" w:eastAsia="ＭＳ 明朝" w:hAnsi="ＭＳ 明朝" w:cs="Times New Roman"/>
                <w:sz w:val="28"/>
                <w:szCs w:val="28"/>
              </w:rPr>
            </w:pPr>
          </w:p>
        </w:tc>
        <w:tc>
          <w:tcPr>
            <w:tcW w:w="3700" w:type="dxa"/>
            <w:tcBorders>
              <w:right w:val="single" w:sz="18" w:space="0" w:color="auto"/>
            </w:tcBorders>
            <w:vAlign w:val="center"/>
          </w:tcPr>
          <w:p w:rsidR="00AB61AB" w:rsidRPr="00AB61AB" w:rsidRDefault="00AB61AB" w:rsidP="00AB61AB">
            <w:pPr>
              <w:spacing w:line="500" w:lineRule="exact"/>
              <w:jc w:val="righ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２００円</w:t>
            </w:r>
          </w:p>
        </w:tc>
      </w:tr>
      <w:tr w:rsidR="00AB61AB" w:rsidRPr="00AB61AB" w:rsidTr="00AB61AB">
        <w:trPr>
          <w:trHeight w:hRule="exact" w:val="577"/>
        </w:trPr>
        <w:tc>
          <w:tcPr>
            <w:tcW w:w="2318" w:type="dxa"/>
            <w:vMerge/>
            <w:tcBorders>
              <w:left w:val="single" w:sz="18" w:space="0" w:color="auto"/>
              <w:bottom w:val="single" w:sz="18" w:space="0" w:color="auto"/>
            </w:tcBorders>
            <w:shd w:val="clear" w:color="auto" w:fill="auto"/>
            <w:vAlign w:val="center"/>
          </w:tcPr>
          <w:p w:rsidR="00AB61AB" w:rsidRPr="00AB61AB" w:rsidRDefault="00AB61AB" w:rsidP="00AB61AB">
            <w:pPr>
              <w:spacing w:line="400" w:lineRule="exact"/>
              <w:rPr>
                <w:rFonts w:ascii="ＭＳ 明朝" w:eastAsia="ＭＳ 明朝" w:hAnsi="ＭＳ 明朝" w:cs="Times New Roman"/>
                <w:sz w:val="28"/>
                <w:szCs w:val="28"/>
              </w:rPr>
            </w:pPr>
          </w:p>
        </w:tc>
        <w:tc>
          <w:tcPr>
            <w:tcW w:w="1895" w:type="dxa"/>
            <w:tcBorders>
              <w:bottom w:val="single" w:sz="18" w:space="0" w:color="auto"/>
            </w:tcBorders>
            <w:vAlign w:val="center"/>
          </w:tcPr>
          <w:p w:rsidR="00AB61AB" w:rsidRPr="00AB61AB" w:rsidRDefault="00AB61AB" w:rsidP="00AB61AB">
            <w:pPr>
              <w:spacing w:line="500" w:lineRule="exact"/>
              <w:jc w:val="righ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40リットル袋</w:t>
            </w:r>
          </w:p>
        </w:tc>
        <w:tc>
          <w:tcPr>
            <w:tcW w:w="1278" w:type="dxa"/>
            <w:vMerge/>
            <w:tcBorders>
              <w:bottom w:val="single" w:sz="18" w:space="0" w:color="auto"/>
            </w:tcBorders>
            <w:vAlign w:val="center"/>
          </w:tcPr>
          <w:p w:rsidR="00AB61AB" w:rsidRPr="00AB61AB" w:rsidRDefault="00AB61AB" w:rsidP="00AB61AB">
            <w:pPr>
              <w:spacing w:line="400" w:lineRule="exact"/>
              <w:rPr>
                <w:rFonts w:ascii="ＭＳ 明朝" w:eastAsia="ＭＳ 明朝" w:hAnsi="ＭＳ 明朝" w:cs="Times New Roman"/>
                <w:sz w:val="28"/>
                <w:szCs w:val="28"/>
              </w:rPr>
            </w:pPr>
          </w:p>
        </w:tc>
        <w:tc>
          <w:tcPr>
            <w:tcW w:w="3700" w:type="dxa"/>
            <w:tcBorders>
              <w:bottom w:val="single" w:sz="18" w:space="0" w:color="auto"/>
              <w:right w:val="single" w:sz="18" w:space="0" w:color="auto"/>
            </w:tcBorders>
            <w:vAlign w:val="center"/>
          </w:tcPr>
          <w:p w:rsidR="00AB61AB" w:rsidRPr="00AB61AB" w:rsidRDefault="00AB61AB" w:rsidP="00AB61AB">
            <w:pPr>
              <w:spacing w:line="500" w:lineRule="exact"/>
              <w:jc w:val="right"/>
              <w:rPr>
                <w:rFonts w:ascii="ＭＳ 明朝" w:eastAsia="ＭＳ 明朝" w:hAnsi="ＭＳ 明朝" w:cs="Times New Roman"/>
                <w:sz w:val="28"/>
                <w:szCs w:val="28"/>
              </w:rPr>
            </w:pPr>
            <w:r w:rsidRPr="00AB61AB">
              <w:rPr>
                <w:rFonts w:ascii="ＭＳ 明朝" w:eastAsia="ＭＳ 明朝" w:hAnsi="ＭＳ 明朝" w:cs="Times New Roman" w:hint="eastAsia"/>
                <w:sz w:val="28"/>
                <w:szCs w:val="28"/>
              </w:rPr>
              <w:t>４００円</w:t>
            </w:r>
          </w:p>
        </w:tc>
      </w:tr>
    </w:tbl>
    <w:p w:rsidR="00BF4537" w:rsidRDefault="00BF4537" w:rsidP="00AB61AB">
      <w:pPr>
        <w:rPr>
          <w:rFonts w:hint="eastAsia"/>
        </w:rPr>
      </w:pPr>
    </w:p>
    <w:sectPr w:rsidR="00BF4537" w:rsidSect="00AB61AB">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AB"/>
    <w:rsid w:val="00AB61AB"/>
    <w:rsid w:val="00BF4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553E3C"/>
  <w15:chartTrackingRefBased/>
  <w15:docId w15:val="{F90230C5-DE6D-4870-89DD-8E2CA18D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6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楠 泰徳</dc:creator>
  <cp:keywords/>
  <dc:description/>
  <cp:lastModifiedBy>楠 泰徳</cp:lastModifiedBy>
  <cp:revision>1</cp:revision>
  <dcterms:created xsi:type="dcterms:W3CDTF">2019-05-29T10:03:00Z</dcterms:created>
  <dcterms:modified xsi:type="dcterms:W3CDTF">2019-05-29T10:08:00Z</dcterms:modified>
</cp:coreProperties>
</file>